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FF9" w:rsidRDefault="004A710E" w:rsidP="007A6198">
      <w:pPr>
        <w:pStyle w:val="berschrift1"/>
      </w:pPr>
      <w:r>
        <w:t>Java-Programmierung mit BlueJ</w:t>
      </w:r>
      <w:r w:rsidR="00F26D87">
        <w:t xml:space="preserve">: </w:t>
      </w:r>
      <w:r w:rsidR="00436FA5">
        <w:t>Spickzettel</w:t>
      </w:r>
    </w:p>
    <w:p w:rsidR="00FF5FF4" w:rsidRDefault="00FF5FF4" w:rsidP="007A4FF9">
      <w:pPr>
        <w:pStyle w:val="berschrift2"/>
      </w:pPr>
      <w:r>
        <w:t>Objekte + Attribute + Parameter klein, Klassen groß</w:t>
      </w:r>
    </w:p>
    <w:p w:rsidR="00FF5FF4" w:rsidRDefault="00FF5FF4" w:rsidP="00FF5FF4">
      <w:r>
        <w:t>Objekte, Attribute und Parameter werden immer kleingeschrieben, Klassen immer groß.</w:t>
      </w:r>
    </w:p>
    <w:p w:rsidR="00FF5FF4" w:rsidRPr="007A6198" w:rsidRDefault="00FF5FF4" w:rsidP="00FF5FF4">
      <w:pPr>
        <w:ind w:left="705"/>
        <w:rPr>
          <w:sz w:val="18"/>
          <w:szCs w:val="18"/>
        </w:rPr>
      </w:pPr>
      <w:r w:rsidRPr="007A6198">
        <w:rPr>
          <w:sz w:val="18"/>
          <w:szCs w:val="18"/>
        </w:rPr>
        <w:t>Objekte: grosserKreis , kleinerKreis , einSchueler</w:t>
      </w:r>
      <w:r w:rsidRPr="007A6198">
        <w:rPr>
          <w:sz w:val="18"/>
          <w:szCs w:val="18"/>
        </w:rPr>
        <w:br/>
        <w:t>Attribute: schuhgroesse, kantenlaenge, kontonummer</w:t>
      </w:r>
      <w:r w:rsidRPr="007A6198">
        <w:rPr>
          <w:sz w:val="18"/>
          <w:szCs w:val="18"/>
        </w:rPr>
        <w:br/>
        <w:t>Klassen: Kreis, Quadrat, Tier, Schueler</w:t>
      </w:r>
    </w:p>
    <w:p w:rsidR="007A4FF9" w:rsidRDefault="007A4FF9" w:rsidP="007A4FF9">
      <w:pPr>
        <w:pStyle w:val="berschrift2"/>
      </w:pPr>
      <w:r>
        <w:t>Methoden verwenden</w:t>
      </w:r>
      <w:r w:rsidR="00BB2AD9">
        <w:t xml:space="preserve"> für EIN BESTIMMTES OBJEKT</w:t>
      </w:r>
    </w:p>
    <w:p w:rsidR="00951C9B" w:rsidRDefault="007A4FF9" w:rsidP="007A4FF9">
      <w:r>
        <w:t>Alle Methoden werden jeweils nur für ein bestimmtes Objekt verwendet. Wenn Sie die Methode "horizontalBewegen()" für das Objekt blauerKreis verwenden, dann bleiben die anderen Objekte (z.B. kleinerKreis oder gelberKreis) davon unberührt!</w:t>
      </w:r>
    </w:p>
    <w:p w:rsidR="00951C9B" w:rsidRPr="00037B19" w:rsidRDefault="00951C9B" w:rsidP="00951C9B">
      <w:pPr>
        <w:pStyle w:val="berschrift2"/>
      </w:pPr>
      <w:r w:rsidRPr="00037B19">
        <w:t>Attribute und Attributwerte</w:t>
      </w:r>
    </w:p>
    <w:p w:rsidR="00DF024D" w:rsidRDefault="00951C9B" w:rsidP="007A6198">
      <w:r w:rsidRPr="00037B19">
        <w:t>Attribute definieren bestimmte Eigenschaften eines Objektes wie beispielsweise seine Farbe. Attributwerte sind die konkreten Werte, die Attribute haben können. Das Attribut color kann z.B. den Attributwert yellow haben. Alle Objekte ein- und derselben Klasse haben die gleichen A</w:t>
      </w:r>
      <w:r>
        <w:t>ttribute, können aber völlig un</w:t>
      </w:r>
      <w:r w:rsidRPr="00037B19">
        <w:t>terschiedliche Attributwerte haben.</w:t>
      </w:r>
    </w:p>
    <w:p w:rsidR="00DF024D" w:rsidRDefault="00DF024D" w:rsidP="00DF024D">
      <w:pPr>
        <w:pStyle w:val="berschrift2"/>
      </w:pPr>
      <w:r w:rsidRPr="003011A0">
        <w:t>Datentypen</w:t>
      </w:r>
    </w:p>
    <w:p w:rsidR="00DF024D" w:rsidRDefault="00DF024D" w:rsidP="00DF024D">
      <w:r w:rsidRPr="003011A0">
        <w:t xml:space="preserve">Konkrete Angaben über den Wertebereich einer Variable, </w:t>
      </w:r>
      <w:r>
        <w:t>eines Parameters oder eines At</w:t>
      </w:r>
      <w:r w:rsidRPr="003011A0">
        <w:t>tributs werden in vielen Programmiersprachen mit Hi</w:t>
      </w:r>
      <w:r>
        <w:t>lfe von Datentypen verwirklicht</w:t>
      </w:r>
      <w:r w:rsidR="007A6198">
        <w:t>.</w:t>
      </w:r>
    </w:p>
    <w:p w:rsidR="00DF024D" w:rsidRPr="007A6198" w:rsidRDefault="00DF024D" w:rsidP="00DF024D">
      <w:pPr>
        <w:rPr>
          <w:sz w:val="18"/>
          <w:szCs w:val="18"/>
        </w:rPr>
      </w:pPr>
      <w:r w:rsidRPr="007A6198">
        <w:rPr>
          <w:sz w:val="18"/>
          <w:szCs w:val="18"/>
        </w:rPr>
        <w:tab/>
      </w:r>
      <w:r w:rsidR="00C03723" w:rsidRPr="007A6198">
        <w:rPr>
          <w:sz w:val="18"/>
          <w:szCs w:val="18"/>
        </w:rPr>
        <w:t>I</w:t>
      </w:r>
      <w:r w:rsidRPr="007A6198">
        <w:rPr>
          <w:sz w:val="18"/>
          <w:szCs w:val="18"/>
        </w:rPr>
        <w:t>nt</w:t>
      </w:r>
      <w:r w:rsidR="00C03723" w:rsidRPr="007A6198">
        <w:rPr>
          <w:sz w:val="18"/>
          <w:szCs w:val="18"/>
        </w:rPr>
        <w:t>, long</w:t>
      </w:r>
      <w:r w:rsidRPr="007A6198">
        <w:rPr>
          <w:sz w:val="18"/>
          <w:szCs w:val="18"/>
        </w:rPr>
        <w:tab/>
      </w:r>
      <w:r w:rsidR="007A6198">
        <w:rPr>
          <w:sz w:val="18"/>
          <w:szCs w:val="18"/>
        </w:rPr>
        <w:tab/>
      </w:r>
      <w:r w:rsidRPr="007A6198">
        <w:rPr>
          <w:sz w:val="18"/>
          <w:szCs w:val="18"/>
        </w:rPr>
        <w:t>ganze Zahlen</w:t>
      </w:r>
      <w:r w:rsidRPr="007A6198">
        <w:rPr>
          <w:sz w:val="18"/>
          <w:szCs w:val="18"/>
        </w:rPr>
        <w:br/>
      </w:r>
      <w:r w:rsidRPr="007A6198">
        <w:rPr>
          <w:sz w:val="18"/>
          <w:szCs w:val="18"/>
        </w:rPr>
        <w:tab/>
        <w:t>String</w:t>
      </w:r>
      <w:r w:rsidRPr="007A6198">
        <w:rPr>
          <w:sz w:val="18"/>
          <w:szCs w:val="18"/>
        </w:rPr>
        <w:tab/>
      </w:r>
      <w:r w:rsidRPr="007A6198">
        <w:rPr>
          <w:sz w:val="18"/>
          <w:szCs w:val="18"/>
        </w:rPr>
        <w:tab/>
        <w:t>Zeichenketten</w:t>
      </w:r>
      <w:r w:rsidRPr="007A6198">
        <w:rPr>
          <w:sz w:val="18"/>
          <w:szCs w:val="18"/>
        </w:rPr>
        <w:br/>
      </w:r>
      <w:r w:rsidRPr="007A6198">
        <w:rPr>
          <w:sz w:val="18"/>
          <w:szCs w:val="18"/>
        </w:rPr>
        <w:tab/>
        <w:t>float, double</w:t>
      </w:r>
      <w:r w:rsidRPr="007A6198">
        <w:rPr>
          <w:sz w:val="18"/>
          <w:szCs w:val="18"/>
        </w:rPr>
        <w:tab/>
        <w:t>reelle Zahlen</w:t>
      </w:r>
      <w:r w:rsidRPr="007A6198">
        <w:rPr>
          <w:sz w:val="18"/>
          <w:szCs w:val="18"/>
        </w:rPr>
        <w:br/>
      </w:r>
      <w:r w:rsidRPr="007A6198">
        <w:rPr>
          <w:sz w:val="18"/>
          <w:szCs w:val="18"/>
        </w:rPr>
        <w:tab/>
        <w:t>char</w:t>
      </w:r>
      <w:r w:rsidRPr="007A6198">
        <w:rPr>
          <w:sz w:val="18"/>
          <w:szCs w:val="18"/>
        </w:rPr>
        <w:tab/>
      </w:r>
      <w:r w:rsidRPr="007A6198">
        <w:rPr>
          <w:sz w:val="18"/>
          <w:szCs w:val="18"/>
        </w:rPr>
        <w:tab/>
        <w:t>einzelnes Zeichen</w:t>
      </w:r>
      <w:r w:rsidRPr="007A6198">
        <w:rPr>
          <w:sz w:val="18"/>
          <w:szCs w:val="18"/>
        </w:rPr>
        <w:br/>
      </w:r>
      <w:r w:rsidRPr="007A6198">
        <w:rPr>
          <w:sz w:val="18"/>
          <w:szCs w:val="18"/>
        </w:rPr>
        <w:tab/>
        <w:t>boolean</w:t>
      </w:r>
      <w:r w:rsidRPr="007A6198">
        <w:rPr>
          <w:sz w:val="18"/>
          <w:szCs w:val="18"/>
        </w:rPr>
        <w:tab/>
      </w:r>
      <w:r w:rsidR="007A6198">
        <w:rPr>
          <w:sz w:val="18"/>
          <w:szCs w:val="18"/>
        </w:rPr>
        <w:tab/>
      </w:r>
      <w:r w:rsidRPr="007A6198">
        <w:rPr>
          <w:sz w:val="18"/>
          <w:szCs w:val="18"/>
        </w:rPr>
        <w:t>Wahrheitswert (true oder false)</w:t>
      </w:r>
      <w:r w:rsidRPr="007A6198">
        <w:rPr>
          <w:sz w:val="18"/>
          <w:szCs w:val="18"/>
        </w:rPr>
        <w:br/>
      </w:r>
      <w:r w:rsidRPr="007A6198">
        <w:rPr>
          <w:sz w:val="18"/>
          <w:szCs w:val="18"/>
        </w:rPr>
        <w:tab/>
        <w:t>void</w:t>
      </w:r>
      <w:r w:rsidRPr="007A6198">
        <w:rPr>
          <w:sz w:val="18"/>
          <w:szCs w:val="18"/>
        </w:rPr>
        <w:tab/>
      </w:r>
      <w:r w:rsidRPr="007A6198">
        <w:rPr>
          <w:sz w:val="18"/>
          <w:szCs w:val="18"/>
        </w:rPr>
        <w:tab/>
        <w:t>"leerer" Datentyp: kein Datentyp wird benötigt</w:t>
      </w:r>
    </w:p>
    <w:p w:rsidR="00704B94" w:rsidRDefault="00704B94" w:rsidP="00704B94">
      <w:pPr>
        <w:pStyle w:val="berschrift2"/>
      </w:pPr>
      <w:r w:rsidRPr="00037B19">
        <w:t>Parameter</w:t>
      </w:r>
    </w:p>
    <w:p w:rsidR="00704B94" w:rsidRDefault="00704B94" w:rsidP="00704B94">
      <w:r w:rsidRPr="00037B19">
        <w:t>Informationen, die einer Methode beim Aufruf übergeben werden müssen, damit sie korrekt arbeiten kann.</w:t>
      </w:r>
      <w:r>
        <w:t xml:space="preserve"> Es können auch mehrere Parameter übergeben werden (</w:t>
      </w:r>
      <w:r w:rsidRPr="002D04DD">
        <w:rPr>
          <w:rStyle w:val="code"/>
        </w:rPr>
        <w:t>erzeugeRechteck(int breite, int hoehe)</w:t>
      </w:r>
      <w:r w:rsidRPr="002D04DD">
        <w:t>)</w:t>
      </w:r>
      <w:r w:rsidR="00D4112E" w:rsidRPr="002D04DD">
        <w:t>.</w:t>
      </w:r>
    </w:p>
    <w:p w:rsidR="00B324D4" w:rsidRPr="00037B19" w:rsidRDefault="00B324D4" w:rsidP="00037B19">
      <w:pPr>
        <w:pStyle w:val="berschrift2"/>
      </w:pPr>
      <w:r w:rsidRPr="00037B19">
        <w:t>Manipulierende Methoden</w:t>
      </w:r>
    </w:p>
    <w:p w:rsidR="00B324D4" w:rsidRPr="00037B19" w:rsidRDefault="00B324D4" w:rsidP="00037B19">
      <w:r w:rsidRPr="00037B19">
        <w:t>Methoden, die einen oder mehrere Attributwerte eines Objektes und damit den Zustand eines Objektes verändern können.</w:t>
      </w:r>
    </w:p>
    <w:p w:rsidR="00037B19" w:rsidRDefault="00B324D4" w:rsidP="00037B19">
      <w:pPr>
        <w:pStyle w:val="berschrift2"/>
      </w:pPr>
      <w:r w:rsidRPr="00037B19">
        <w:t>Status bzw. Zustand</w:t>
      </w:r>
    </w:p>
    <w:p w:rsidR="005F3BF2" w:rsidRDefault="00B324D4" w:rsidP="00037B19">
      <w:r w:rsidRPr="00037B19">
        <w:t>Gesamtheit der Attributwerte eines Objektes.</w:t>
      </w:r>
    </w:p>
    <w:p w:rsidR="00037B19" w:rsidRDefault="00C62F1E" w:rsidP="00037B19">
      <w:pPr>
        <w:pStyle w:val="berschrift2"/>
      </w:pPr>
      <w:r>
        <w:t xml:space="preserve">Klasse mit </w:t>
      </w:r>
      <w:r w:rsidR="00B324D4" w:rsidRPr="00037B19">
        <w:t>Konstruktor</w:t>
      </w:r>
    </w:p>
    <w:p w:rsidR="00352A6D" w:rsidRDefault="007A6198" w:rsidP="00037B19">
      <w:r>
        <w:rPr>
          <w:rFonts w:ascii="Courier New" w:hAnsi="Courier New"/>
          <w:noProof/>
          <w:color w:val="FF0000"/>
          <w:lang w:eastAsia="de-DE"/>
        </w:rPr>
        <w:pict>
          <v:shapetype id="_x0000_t202" coordsize="21600,21600" o:spt="202" path="m,l,21600r21600,l21600,xe">
            <v:stroke joinstyle="miter"/>
            <v:path gradientshapeok="t" o:connecttype="rect"/>
          </v:shapetype>
          <v:shape id="_x0000_s1026" type="#_x0000_t202" style="position:absolute;margin-left:296.5pt;margin-top:26.55pt;width:154.8pt;height:90pt;z-index:251659264;mso-wrap-edited:f" wrapcoords="0 0 21600 0 21600 21600 0 21600 0 0" filled="f" stroked="f">
            <v:fill o:detectmouseclick="t"/>
            <v:textbox style="mso-next-textbox:#_x0000_s1026" inset=",7.2pt,,7.2pt">
              <w:txbxContent>
                <w:p w:rsidR="00234189" w:rsidRPr="005F3BF2" w:rsidRDefault="00234189">
                  <w:pPr>
                    <w:rPr>
                      <w:color w:val="FF0000"/>
                    </w:rPr>
                  </w:pPr>
                  <w:r w:rsidRPr="005F3BF2">
                    <w:rPr>
                      <w:color w:val="FF0000"/>
                    </w:rPr>
                    <w:t>Klasse Geschwaetz</w:t>
                  </w:r>
                </w:p>
                <w:p w:rsidR="00234189" w:rsidRPr="005F3BF2" w:rsidRDefault="00234189">
                  <w:pPr>
                    <w:rPr>
                      <w:color w:val="0000FF"/>
                    </w:rPr>
                  </w:pPr>
                  <w:r w:rsidRPr="005F3BF2">
                    <w:rPr>
                      <w:color w:val="0000FF"/>
                    </w:rPr>
                    <w:t>Konstruktor</w:t>
                  </w:r>
                </w:p>
              </w:txbxContent>
            </v:textbox>
            <w10:wrap type="tight"/>
          </v:shape>
        </w:pict>
      </w:r>
      <w:r w:rsidR="00C62F1E">
        <w:t>Der Konstruktor ist eine s</w:t>
      </w:r>
      <w:r w:rsidR="00B324D4" w:rsidRPr="00037B19">
        <w:t xml:space="preserve">pezielle Methode einer Klasse, die aufgerufen </w:t>
      </w:r>
      <w:r w:rsidR="00037B19">
        <w:t>wird</w:t>
      </w:r>
      <w:r w:rsidR="00B324D4" w:rsidRPr="00037B19">
        <w:t xml:space="preserve">, wenn ein Objekt dieser Klasse erzeugt </w:t>
      </w:r>
      <w:r w:rsidR="00037B19">
        <w:t>wird</w:t>
      </w:r>
      <w:r w:rsidR="00B324D4" w:rsidRPr="00037B19">
        <w:t>.</w:t>
      </w:r>
      <w:r>
        <w:t xml:space="preserve"> Ein Konstruktor hat keinen Rückgabetyp! (s. „Methoden“).</w:t>
      </w:r>
    </w:p>
    <w:p w:rsidR="000E2D27" w:rsidRPr="005F3BF2" w:rsidRDefault="007A6198" w:rsidP="000E2D27">
      <w:pPr>
        <w:rPr>
          <w:rStyle w:val="code"/>
          <w:rFonts w:asciiTheme="minorHAnsi" w:hAnsiTheme="minorHAnsi"/>
          <w:sz w:val="24"/>
        </w:rPr>
      </w:pPr>
      <w:r>
        <w:rPr>
          <w:rFonts w:ascii="Courier New" w:hAnsi="Courier New"/>
          <w:noProof/>
          <w:color w:val="FF0000"/>
          <w:lang w:eastAsia="de-DE"/>
        </w:rPr>
        <w:pict>
          <v:line id="_x0000_s1027" style="position:absolute;flip:x;z-index:251660288;mso-wrap-edited:f;mso-position-horizontal:absolute;mso-position-vertical:absolute" from="180pt,29.95pt" to="4in,29.95pt" wrapcoords="19237 -2147483648 562 -2147483648 -450 -2147483648 -450 -2147483648 11475 -2147483648 19125 -2147483648 20362 -2147483648 20475 -2147483648 22162 -2147483648 22162 -2147483648 21712 -2147483648 19800 -2147483648 19237 -2147483648" strokecolor="blue" strokeweight="3.5pt">
            <v:fill o:detectmouseclick="t"/>
            <v:stroke endarrow="block"/>
            <v:shadow on="t" opacity="22938f" offset="0"/>
            <w10:wrap type="tight"/>
          </v:line>
        </w:pict>
      </w:r>
      <w:r>
        <w:rPr>
          <w:rFonts w:ascii="Courier New" w:hAnsi="Courier New"/>
          <w:noProof/>
          <w:color w:val="FF0000"/>
          <w:lang w:eastAsia="de-DE"/>
        </w:rPr>
        <w:pict>
          <v:line id="_x0000_s1028" style="position:absolute;flip:x;z-index:251661312;mso-wrap-edited:f;mso-position-horizontal:absolute;mso-position-vertical:absolute" from="180pt,8.7pt" to="4in,8.7pt" wrapcoords="19237 -2147483648 562 -2147483648 -450 -2147483648 -450 -2147483648 11475 -2147483648 19125 -2147483648 20362 -2147483648 20475 -2147483648 22162 -2147483648 22162 -2147483648 21712 -2147483648 19800 -2147483648 19237 -2147483648" strokecolor="red" strokeweight="3.5pt">
            <v:fill o:detectmouseclick="t"/>
            <v:stroke endarrow="block"/>
            <v:shadow on="t" opacity="22938f" offset="0"/>
            <w10:wrap type="tight"/>
          </v:line>
        </w:pict>
      </w:r>
      <w:r w:rsidR="000E2D27" w:rsidRPr="005F3BF2">
        <w:rPr>
          <w:rStyle w:val="code"/>
          <w:color w:val="FF0000"/>
        </w:rPr>
        <w:t>public class Geschwaetz</w:t>
      </w:r>
      <w:r w:rsidR="000E2D27" w:rsidRPr="005F3BF2">
        <w:rPr>
          <w:rStyle w:val="code"/>
          <w:color w:val="FF0000"/>
        </w:rPr>
        <w:br/>
        <w:t>{</w:t>
      </w:r>
      <w:r w:rsidR="000E2D27" w:rsidRPr="005F3BF2">
        <w:rPr>
          <w:rStyle w:val="code"/>
          <w:color w:val="FF0000"/>
        </w:rPr>
        <w:br/>
      </w:r>
      <w:r w:rsidR="000E2D27" w:rsidRPr="005F3BF2">
        <w:rPr>
          <w:rStyle w:val="code"/>
          <w:color w:val="0000FF"/>
        </w:rPr>
        <w:tab/>
        <w:t>// Konstruktor</w:t>
      </w:r>
      <w:r w:rsidR="000E2D27" w:rsidRPr="005F3BF2">
        <w:rPr>
          <w:rStyle w:val="code"/>
          <w:color w:val="0000FF"/>
        </w:rPr>
        <w:br/>
      </w:r>
      <w:r w:rsidR="000E2D27" w:rsidRPr="005F3BF2">
        <w:rPr>
          <w:rStyle w:val="code"/>
          <w:color w:val="0000FF"/>
        </w:rPr>
        <w:tab/>
        <w:t>public Geschwaetz()</w:t>
      </w:r>
      <w:r w:rsidR="000E2D27" w:rsidRPr="005F3BF2">
        <w:rPr>
          <w:rStyle w:val="code"/>
          <w:color w:val="0000FF"/>
        </w:rPr>
        <w:br/>
      </w:r>
      <w:r w:rsidR="000E2D27" w:rsidRPr="005F3BF2">
        <w:rPr>
          <w:rStyle w:val="code"/>
          <w:color w:val="0000FF"/>
        </w:rPr>
        <w:tab/>
        <w:t>{</w:t>
      </w:r>
    </w:p>
    <w:p w:rsidR="00264C66" w:rsidRPr="000E2D27" w:rsidRDefault="000E2D27" w:rsidP="000E2D27">
      <w:pPr>
        <w:rPr>
          <w:rStyle w:val="code"/>
        </w:rPr>
      </w:pPr>
      <w:bookmarkStart w:id="0" w:name="_GoBack"/>
      <w:bookmarkEnd w:id="0"/>
      <w:r w:rsidRPr="005F3BF2">
        <w:rPr>
          <w:rStyle w:val="code"/>
          <w:color w:val="0000FF"/>
        </w:rPr>
        <w:br/>
      </w:r>
      <w:r w:rsidRPr="005F3BF2">
        <w:rPr>
          <w:rStyle w:val="code"/>
          <w:color w:val="0000FF"/>
        </w:rPr>
        <w:tab/>
        <w:t>}</w:t>
      </w:r>
      <w:r>
        <w:rPr>
          <w:rStyle w:val="code"/>
        </w:rPr>
        <w:br/>
      </w:r>
      <w:r w:rsidRPr="005F3BF2">
        <w:rPr>
          <w:rStyle w:val="code"/>
          <w:color w:val="FF0000"/>
        </w:rPr>
        <w:t>}</w:t>
      </w:r>
    </w:p>
    <w:p w:rsidR="00264C66" w:rsidRDefault="00264C66" w:rsidP="00264C66">
      <w:pPr>
        <w:pStyle w:val="berschrift2"/>
      </w:pPr>
      <w:r>
        <w:lastRenderedPageBreak/>
        <w:t>Methoden</w:t>
      </w:r>
    </w:p>
    <w:p w:rsidR="0076051F" w:rsidRDefault="00264C66" w:rsidP="00264C66">
      <w:pPr>
        <w:rPr>
          <w:rStyle w:val="code"/>
          <w:rFonts w:eastAsiaTheme="majorEastAsia" w:cstheme="majorBidi"/>
          <w:b/>
          <w:bCs/>
          <w:color w:val="4F81BD" w:themeColor="accent1"/>
          <w:szCs w:val="26"/>
        </w:rPr>
      </w:pPr>
      <w:r>
        <w:t xml:space="preserve">Bei Methoden muss immer ein </w:t>
      </w:r>
      <w:r w:rsidR="00352A6D">
        <w:t>Rückgabetyp</w:t>
      </w:r>
      <w:r>
        <w:t xml:space="preserve"> definiert werden: Erzeugt die Methode einen Wert/ein Ergebnis?</w:t>
      </w:r>
      <w:r>
        <w:br/>
        <w:t xml:space="preserve">--- Wenn nein: kein </w:t>
      </w:r>
      <w:r w:rsidR="00C62F1E">
        <w:t>Rückgabewert</w:t>
      </w:r>
      <w:r>
        <w:t xml:space="preserve"> - void</w:t>
      </w:r>
      <w:r w:rsidR="001D28FE">
        <w:br/>
      </w:r>
      <w:r w:rsidR="001D28FE">
        <w:tab/>
      </w:r>
      <w:r w:rsidR="001D28FE" w:rsidRPr="00D24FF9">
        <w:rPr>
          <w:rStyle w:val="code"/>
        </w:rPr>
        <w:t>public void groesseAendern();</w:t>
      </w:r>
      <w:r>
        <w:br/>
        <w:t>--- Wenn ja: Datentyp des Rückgabewertes angeben - int, double ...</w:t>
      </w:r>
      <w:r w:rsidR="001D28FE">
        <w:br/>
      </w:r>
      <w:r w:rsidR="001D28FE">
        <w:tab/>
      </w:r>
      <w:r w:rsidR="001D28FE" w:rsidRPr="00D24FF9">
        <w:rPr>
          <w:rStyle w:val="code"/>
        </w:rPr>
        <w:t>private double flaecheBerechnen();</w:t>
      </w:r>
    </w:p>
    <w:p w:rsidR="0076051F" w:rsidRPr="00887B48" w:rsidRDefault="0076051F" w:rsidP="0076051F">
      <w:pPr>
        <w:rPr>
          <w:b/>
          <w:i/>
          <w:color w:val="D99594" w:themeColor="accent2" w:themeTint="99"/>
        </w:rPr>
      </w:pPr>
      <w:r w:rsidRPr="00887B48">
        <w:rPr>
          <w:b/>
          <w:i/>
          <w:color w:val="D99594" w:themeColor="accent2" w:themeTint="99"/>
        </w:rPr>
        <w:t xml:space="preserve">Metapher Toaster: </w:t>
      </w:r>
    </w:p>
    <w:tbl>
      <w:tblPr>
        <w:tblStyle w:val="Tabellenraster"/>
        <w:tblW w:w="0" w:type="auto"/>
        <w:tblLook w:val="00BF" w:firstRow="1" w:lastRow="0" w:firstColumn="1" w:lastColumn="0" w:noHBand="0" w:noVBand="0"/>
      </w:tblPr>
      <w:tblGrid>
        <w:gridCol w:w="1809"/>
        <w:gridCol w:w="2127"/>
        <w:gridCol w:w="3260"/>
      </w:tblGrid>
      <w:tr w:rsidR="0076051F" w:rsidRPr="00887B48">
        <w:tc>
          <w:tcPr>
            <w:tcW w:w="1809" w:type="dxa"/>
          </w:tcPr>
          <w:p w:rsidR="0076051F" w:rsidRPr="00887B48" w:rsidRDefault="0076051F" w:rsidP="0076051F">
            <w:pPr>
              <w:rPr>
                <w:color w:val="D99594" w:themeColor="accent2" w:themeTint="99"/>
              </w:rPr>
            </w:pPr>
            <w:bookmarkStart w:id="1" w:name="OLE_LINK2"/>
            <w:bookmarkStart w:id="2" w:name="OLE_LINK1"/>
          </w:p>
        </w:tc>
        <w:tc>
          <w:tcPr>
            <w:tcW w:w="2127" w:type="dxa"/>
          </w:tcPr>
          <w:p w:rsidR="0076051F" w:rsidRPr="00887B48" w:rsidRDefault="0076051F" w:rsidP="0076051F">
            <w:pPr>
              <w:rPr>
                <w:b/>
                <w:color w:val="D99594" w:themeColor="accent2" w:themeTint="99"/>
              </w:rPr>
            </w:pPr>
            <w:r w:rsidRPr="00887B48">
              <w:rPr>
                <w:b/>
                <w:color w:val="D99594" w:themeColor="accent2" w:themeTint="99"/>
              </w:rPr>
              <w:t>Methode</w:t>
            </w:r>
          </w:p>
        </w:tc>
        <w:tc>
          <w:tcPr>
            <w:tcW w:w="3260" w:type="dxa"/>
          </w:tcPr>
          <w:p w:rsidR="0076051F" w:rsidRPr="00887B48" w:rsidRDefault="0076051F" w:rsidP="0076051F">
            <w:pPr>
              <w:rPr>
                <w:b/>
                <w:color w:val="D99594" w:themeColor="accent2" w:themeTint="99"/>
              </w:rPr>
            </w:pPr>
            <w:r w:rsidRPr="00887B48">
              <w:rPr>
                <w:b/>
                <w:noProof/>
                <w:color w:val="D99594" w:themeColor="accent2" w:themeTint="99"/>
                <w:lang w:eastAsia="de-DE"/>
              </w:rPr>
              <w:drawing>
                <wp:anchor distT="0" distB="0" distL="114300" distR="114300" simplePos="0" relativeHeight="251658240" behindDoc="0" locked="0" layoutInCell="1" allowOverlap="1" wp14:anchorId="14C8136D" wp14:editId="5A9DEE33">
                  <wp:simplePos x="0" y="0"/>
                  <wp:positionH relativeFrom="column">
                    <wp:posOffset>2301240</wp:posOffset>
                  </wp:positionH>
                  <wp:positionV relativeFrom="paragraph">
                    <wp:posOffset>56515</wp:posOffset>
                  </wp:positionV>
                  <wp:extent cx="1193800" cy="1041400"/>
                  <wp:effectExtent l="2540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193800" cy="1041400"/>
                          </a:xfrm>
                          <a:prstGeom prst="rect">
                            <a:avLst/>
                          </a:prstGeom>
                          <a:noFill/>
                          <a:ln w="9525">
                            <a:noFill/>
                            <a:miter lim="800000"/>
                            <a:headEnd/>
                            <a:tailEnd/>
                          </a:ln>
                        </pic:spPr>
                      </pic:pic>
                    </a:graphicData>
                  </a:graphic>
                </wp:anchor>
              </w:drawing>
            </w:r>
            <w:r w:rsidRPr="00887B48">
              <w:rPr>
                <w:b/>
                <w:color w:val="D99594" w:themeColor="accent2" w:themeTint="99"/>
              </w:rPr>
              <w:t>Toaster</w:t>
            </w:r>
          </w:p>
        </w:tc>
      </w:tr>
      <w:tr w:rsidR="0076051F" w:rsidRPr="00887B48">
        <w:tc>
          <w:tcPr>
            <w:tcW w:w="1809" w:type="dxa"/>
          </w:tcPr>
          <w:p w:rsidR="0076051F" w:rsidRPr="00887B48" w:rsidRDefault="0076051F" w:rsidP="0076051F">
            <w:pPr>
              <w:rPr>
                <w:color w:val="D99594" w:themeColor="accent2" w:themeTint="99"/>
              </w:rPr>
            </w:pPr>
            <w:r w:rsidRPr="00887B48">
              <w:rPr>
                <w:color w:val="D99594" w:themeColor="accent2" w:themeTint="99"/>
              </w:rPr>
              <w:t>etwas hineingeben</w:t>
            </w:r>
          </w:p>
        </w:tc>
        <w:tc>
          <w:tcPr>
            <w:tcW w:w="2127" w:type="dxa"/>
          </w:tcPr>
          <w:p w:rsidR="0076051F" w:rsidRPr="00887B48" w:rsidRDefault="0076051F" w:rsidP="0076051F">
            <w:pPr>
              <w:rPr>
                <w:color w:val="D99594" w:themeColor="accent2" w:themeTint="99"/>
              </w:rPr>
            </w:pPr>
            <w:r w:rsidRPr="00887B48">
              <w:rPr>
                <w:color w:val="D99594" w:themeColor="accent2" w:themeTint="99"/>
              </w:rPr>
              <w:t>Parameter (optional)</w:t>
            </w:r>
          </w:p>
        </w:tc>
        <w:tc>
          <w:tcPr>
            <w:tcW w:w="3260" w:type="dxa"/>
          </w:tcPr>
          <w:p w:rsidR="0076051F" w:rsidRPr="00887B48" w:rsidRDefault="0076051F" w:rsidP="0076051F">
            <w:pPr>
              <w:rPr>
                <w:color w:val="D99594" w:themeColor="accent2" w:themeTint="99"/>
              </w:rPr>
            </w:pPr>
            <w:r w:rsidRPr="00887B48">
              <w:rPr>
                <w:color w:val="D99594" w:themeColor="accent2" w:themeTint="99"/>
              </w:rPr>
              <w:t>Toastbrot (optional, man kann ihn auch leer laufen lassen)</w:t>
            </w:r>
          </w:p>
        </w:tc>
      </w:tr>
      <w:tr w:rsidR="0076051F" w:rsidRPr="00887B48">
        <w:tc>
          <w:tcPr>
            <w:tcW w:w="1809" w:type="dxa"/>
          </w:tcPr>
          <w:p w:rsidR="0076051F" w:rsidRPr="00887B48" w:rsidRDefault="0076051F" w:rsidP="0076051F">
            <w:pPr>
              <w:rPr>
                <w:color w:val="D99594" w:themeColor="accent2" w:themeTint="99"/>
              </w:rPr>
            </w:pPr>
            <w:r w:rsidRPr="00887B48">
              <w:rPr>
                <w:color w:val="D99594" w:themeColor="accent2" w:themeTint="99"/>
              </w:rPr>
              <w:t>er gibt etwas zurück</w:t>
            </w:r>
          </w:p>
        </w:tc>
        <w:tc>
          <w:tcPr>
            <w:tcW w:w="2127" w:type="dxa"/>
          </w:tcPr>
          <w:p w:rsidR="0076051F" w:rsidRPr="00887B48" w:rsidRDefault="0076051F" w:rsidP="0076051F">
            <w:pPr>
              <w:rPr>
                <w:color w:val="D99594" w:themeColor="accent2" w:themeTint="99"/>
              </w:rPr>
            </w:pPr>
            <w:r w:rsidRPr="00887B48">
              <w:rPr>
                <w:color w:val="D99594" w:themeColor="accent2" w:themeTint="99"/>
              </w:rPr>
              <w:t xml:space="preserve">- nichts </w:t>
            </w:r>
            <w:r w:rsidRPr="00887B48">
              <w:rPr>
                <w:i/>
                <w:color w:val="D99594" w:themeColor="accent2" w:themeTint="99"/>
              </w:rPr>
              <w:t>oder</w:t>
            </w:r>
          </w:p>
          <w:p w:rsidR="0076051F" w:rsidRPr="00887B48" w:rsidRDefault="0076051F" w:rsidP="0076051F">
            <w:pPr>
              <w:rPr>
                <w:color w:val="D99594" w:themeColor="accent2" w:themeTint="99"/>
              </w:rPr>
            </w:pPr>
            <w:r w:rsidRPr="00887B48">
              <w:rPr>
                <w:color w:val="D99594" w:themeColor="accent2" w:themeTint="99"/>
              </w:rPr>
              <w:t>- einen Wert (int, String ...)</w:t>
            </w:r>
          </w:p>
        </w:tc>
        <w:tc>
          <w:tcPr>
            <w:tcW w:w="3260" w:type="dxa"/>
          </w:tcPr>
          <w:p w:rsidR="0076051F" w:rsidRPr="00887B48" w:rsidRDefault="0076051F" w:rsidP="0076051F">
            <w:pPr>
              <w:rPr>
                <w:color w:val="D99594" w:themeColor="accent2" w:themeTint="99"/>
              </w:rPr>
            </w:pPr>
            <w:r w:rsidRPr="00887B48">
              <w:rPr>
                <w:color w:val="D99594" w:themeColor="accent2" w:themeTint="99"/>
              </w:rPr>
              <w:t xml:space="preserve">- nichts </w:t>
            </w:r>
            <w:r w:rsidRPr="00887B48">
              <w:rPr>
                <w:i/>
                <w:color w:val="D99594" w:themeColor="accent2" w:themeTint="99"/>
              </w:rPr>
              <w:t>oder</w:t>
            </w:r>
          </w:p>
          <w:p w:rsidR="0076051F" w:rsidRPr="00887B48" w:rsidRDefault="0076051F" w:rsidP="0076051F">
            <w:pPr>
              <w:rPr>
                <w:color w:val="D99594" w:themeColor="accent2" w:themeTint="99"/>
              </w:rPr>
            </w:pPr>
            <w:r w:rsidRPr="00887B48">
              <w:rPr>
                <w:color w:val="D99594" w:themeColor="accent2" w:themeTint="99"/>
              </w:rPr>
              <w:t>- ein getoastetes Toastbrot (verbrannt, leicht braun ...)</w:t>
            </w:r>
          </w:p>
        </w:tc>
      </w:tr>
    </w:tbl>
    <w:bookmarkEnd w:id="1"/>
    <w:p w:rsidR="00A31878" w:rsidRDefault="0076051F" w:rsidP="0076051F">
      <w:pPr>
        <w:rPr>
          <w:color w:val="D99594" w:themeColor="accent2" w:themeTint="99"/>
        </w:rPr>
      </w:pPr>
      <w:r w:rsidRPr="00887B48">
        <w:rPr>
          <w:color w:val="D99594" w:themeColor="accent2" w:themeTint="99"/>
        </w:rPr>
        <w:t xml:space="preserve"> </w:t>
      </w:r>
      <w:r w:rsidR="00D84A32">
        <w:rPr>
          <w:color w:val="D99594" w:themeColor="accent2" w:themeTint="99"/>
        </w:rPr>
        <w:t>--&gt; private void toasten()</w:t>
      </w:r>
      <w:r w:rsidR="00D84A32">
        <w:rPr>
          <w:color w:val="D99594" w:themeColor="accent2" w:themeTint="99"/>
        </w:rPr>
        <w:tab/>
        <w:t>// gibt keinen Wert zurück</w:t>
      </w:r>
      <w:r w:rsidR="00D84A32">
        <w:rPr>
          <w:color w:val="D99594" w:themeColor="accent2" w:themeTint="99"/>
        </w:rPr>
        <w:br/>
        <w:t>--&gt; private int toasten()</w:t>
      </w:r>
      <w:r w:rsidR="00D84A32">
        <w:rPr>
          <w:color w:val="D99594" w:themeColor="accent2" w:themeTint="99"/>
        </w:rPr>
        <w:tab/>
        <w:t>// gibt einen int-Wert zurück</w:t>
      </w:r>
    </w:p>
    <w:bookmarkEnd w:id="2"/>
    <w:p w:rsidR="009251EE" w:rsidRPr="009251EE" w:rsidRDefault="00B81193" w:rsidP="009251EE">
      <w:pPr>
        <w:pStyle w:val="berschrift2"/>
      </w:pPr>
      <w:r>
        <w:t>Deklaration</w:t>
      </w:r>
      <w:r w:rsidR="009251EE" w:rsidRPr="009251EE">
        <w:t xml:space="preserve"> </w:t>
      </w:r>
      <w:r>
        <w:t>und Verwendung von Attributen</w:t>
      </w:r>
    </w:p>
    <w:p w:rsidR="0087581C" w:rsidRPr="0087581C" w:rsidRDefault="00A31878" w:rsidP="0087581C">
      <w:r>
        <w:t>- Alle Attribute erhalten einen Zugriffsmodifikator und einen Datentyp (</w:t>
      </w:r>
      <w:r w:rsidRPr="00A31878">
        <w:rPr>
          <w:rStyle w:val="code"/>
        </w:rPr>
        <w:t>public int anzahl</w:t>
      </w:r>
      <w:r>
        <w:t>).</w:t>
      </w:r>
      <w:r>
        <w:br/>
      </w:r>
      <w:r w:rsidR="0087581C">
        <w:t>- Tipp: Attribute, Konstruktor und Methoden zu Anfang mit Kommentaren markieren (wie im Listing unten)</w:t>
      </w:r>
      <w:r w:rsidR="00DC4420">
        <w:t xml:space="preserve"> --&gt; Sicherheit in der Struktur.</w:t>
      </w:r>
      <w:r w:rsidR="0087581C">
        <w:br/>
        <w:t xml:space="preserve">- Ausgabe vornehmen mit Befehl </w:t>
      </w:r>
      <w:r w:rsidR="0087581C" w:rsidRPr="00352A6D">
        <w:rPr>
          <w:rStyle w:val="code"/>
        </w:rPr>
        <w:t>System.out.println("ein String!")</w:t>
      </w:r>
    </w:p>
    <w:p w:rsidR="005670C3" w:rsidRPr="005670C3" w:rsidRDefault="007A6198" w:rsidP="005670C3">
      <w:pPr>
        <w:rPr>
          <w:rStyle w:val="code"/>
        </w:rPr>
      </w:pPr>
      <w:r>
        <w:rPr>
          <w:rFonts w:ascii="Courier New" w:hAnsi="Courier New"/>
          <w:noProof/>
          <w:color w:val="FF0000"/>
          <w:lang w:eastAsia="de-DE"/>
        </w:rPr>
        <w:pict>
          <v:shape id="_x0000_s1034" type="#_x0000_t202" style="position:absolute;margin-left:4in;margin-top:5.05pt;width:162pt;height:1in;z-index:251662336;mso-wrap-edited:f;mso-position-horizontal:absolute;mso-position-vertical:absolute" wrapcoords="0 0 21600 0 21600 21600 0 21600 0 0" filled="f" stroked="f">
            <v:fill o:detectmouseclick="t"/>
            <v:textbox inset=",7.2pt,,7.2pt">
              <w:txbxContent>
                <w:p w:rsidR="00234189" w:rsidRPr="00690966" w:rsidRDefault="00234189">
                  <w:pPr>
                    <w:rPr>
                      <w:color w:val="008000"/>
                    </w:rPr>
                  </w:pPr>
                  <w:r w:rsidRPr="00690966">
                    <w:rPr>
                      <w:color w:val="008000"/>
                    </w:rPr>
                    <w:t>Deklaration der Attribute mit Zugriffsmodifikator und Datentyp</w:t>
                  </w:r>
                </w:p>
              </w:txbxContent>
            </v:textbox>
            <w10:wrap type="tight"/>
          </v:shape>
        </w:pict>
      </w:r>
      <w:r>
        <w:rPr>
          <w:rFonts w:ascii="Courier New" w:hAnsi="Courier New"/>
          <w:noProof/>
          <w:color w:val="FF0000"/>
          <w:lang w:eastAsia="de-DE"/>
        </w:rPr>
        <w:pict>
          <v:line id="_x0000_s1035" style="position:absolute;flip:x;z-index:251663360;mso-wrap-edited:f;mso-position-horizontal:absolute;mso-position-vertical:absolute" from="3in,41.05pt" to="4in,41.05pt" wrapcoords="-450 -1800 -675 6300 0 11700 2475 12600 15750 26100 16200 31500 20475 31500 21375 31500 22725 28800 22950 25200 19800 12600 19575 9000 1350 -1800 -450 -1800" strokecolor="green" strokeweight="3.5pt">
            <v:fill o:detectmouseclick="t"/>
            <v:stroke endarrow="block"/>
            <v:shadow on="t" opacity="22938f" offset="0"/>
            <w10:wrap type="tight"/>
          </v:line>
        </w:pict>
      </w:r>
      <w:r w:rsidR="005670C3" w:rsidRPr="005F3BF2">
        <w:rPr>
          <w:rStyle w:val="code"/>
          <w:color w:val="FF0000"/>
        </w:rPr>
        <w:t>public class Geschwaetz</w:t>
      </w:r>
      <w:r w:rsidR="005670C3" w:rsidRPr="005F3BF2">
        <w:rPr>
          <w:rStyle w:val="code"/>
          <w:color w:val="FF0000"/>
        </w:rPr>
        <w:br/>
        <w:t>{</w:t>
      </w:r>
      <w:r w:rsidR="005670C3">
        <w:rPr>
          <w:rStyle w:val="code"/>
          <w:color w:val="FF0000"/>
        </w:rPr>
        <w:br/>
      </w:r>
      <w:r w:rsidR="005670C3" w:rsidRPr="009251EE">
        <w:rPr>
          <w:rStyle w:val="code"/>
          <w:color w:val="008000"/>
        </w:rPr>
        <w:tab/>
        <w:t>// Attribute</w:t>
      </w:r>
      <w:r w:rsidR="005670C3" w:rsidRPr="009251EE">
        <w:rPr>
          <w:rStyle w:val="code"/>
          <w:color w:val="008000"/>
        </w:rPr>
        <w:br/>
      </w:r>
      <w:r w:rsidR="005670C3" w:rsidRPr="009251EE">
        <w:rPr>
          <w:rStyle w:val="code"/>
          <w:color w:val="008000"/>
        </w:rPr>
        <w:tab/>
        <w:t>private String einGemurmel;</w:t>
      </w:r>
      <w:r w:rsidR="005670C3" w:rsidRPr="009251EE">
        <w:rPr>
          <w:rStyle w:val="code"/>
          <w:color w:val="008000"/>
        </w:rPr>
        <w:br/>
      </w:r>
      <w:r w:rsidR="005670C3" w:rsidRPr="009251EE">
        <w:rPr>
          <w:rStyle w:val="code"/>
          <w:color w:val="008000"/>
        </w:rPr>
        <w:tab/>
        <w:t>private String lautesGerede;</w:t>
      </w:r>
      <w:r w:rsidR="005670C3">
        <w:rPr>
          <w:rStyle w:val="code"/>
          <w:color w:val="FF0000"/>
        </w:rPr>
        <w:br/>
      </w:r>
      <w:r w:rsidR="005670C3" w:rsidRPr="005F3BF2">
        <w:rPr>
          <w:rStyle w:val="code"/>
          <w:color w:val="FF0000"/>
        </w:rPr>
        <w:br/>
      </w:r>
      <w:r w:rsidR="005670C3" w:rsidRPr="005F3BF2">
        <w:rPr>
          <w:rStyle w:val="code"/>
          <w:color w:val="0000FF"/>
        </w:rPr>
        <w:tab/>
        <w:t>// Konstruktor</w:t>
      </w:r>
      <w:r w:rsidR="005670C3" w:rsidRPr="005F3BF2">
        <w:rPr>
          <w:rStyle w:val="code"/>
          <w:color w:val="0000FF"/>
        </w:rPr>
        <w:br/>
      </w:r>
      <w:r w:rsidR="005670C3" w:rsidRPr="005F3BF2">
        <w:rPr>
          <w:rStyle w:val="code"/>
          <w:color w:val="0000FF"/>
        </w:rPr>
        <w:tab/>
        <w:t>public Geschwaetz()</w:t>
      </w:r>
      <w:r w:rsidR="005670C3" w:rsidRPr="005F3BF2">
        <w:rPr>
          <w:rStyle w:val="code"/>
          <w:color w:val="0000FF"/>
        </w:rPr>
        <w:br/>
      </w:r>
      <w:r w:rsidR="005670C3" w:rsidRPr="005F3BF2">
        <w:rPr>
          <w:rStyle w:val="code"/>
          <w:color w:val="0000FF"/>
        </w:rPr>
        <w:tab/>
        <w:t>{</w:t>
      </w:r>
    </w:p>
    <w:p w:rsidR="005670C3" w:rsidRPr="000E2D27" w:rsidRDefault="005670C3" w:rsidP="005670C3">
      <w:pPr>
        <w:rPr>
          <w:rStyle w:val="code"/>
        </w:rPr>
      </w:pPr>
      <w:r w:rsidRPr="005F3BF2">
        <w:rPr>
          <w:rStyle w:val="code"/>
          <w:color w:val="0000FF"/>
        </w:rPr>
        <w:br/>
      </w:r>
      <w:r w:rsidRPr="005F3BF2">
        <w:rPr>
          <w:rStyle w:val="code"/>
          <w:color w:val="0000FF"/>
        </w:rPr>
        <w:tab/>
        <w:t>}</w:t>
      </w:r>
      <w:r w:rsidR="00872A6C">
        <w:rPr>
          <w:rStyle w:val="code"/>
          <w:color w:val="0000FF"/>
        </w:rPr>
        <w:br/>
      </w:r>
      <w:r w:rsidR="00872A6C">
        <w:rPr>
          <w:rStyle w:val="code"/>
          <w:color w:val="0000FF"/>
        </w:rPr>
        <w:tab/>
        <w:t>// Methoden</w:t>
      </w:r>
      <w:r w:rsidR="00872A6C">
        <w:rPr>
          <w:rStyle w:val="code"/>
          <w:color w:val="0000FF"/>
        </w:rPr>
        <w:br/>
      </w:r>
      <w:r w:rsidR="00872A6C">
        <w:rPr>
          <w:rStyle w:val="code"/>
          <w:color w:val="0000FF"/>
        </w:rPr>
        <w:tab/>
        <w:t>public etwasSchwaetzen()</w:t>
      </w:r>
      <w:r w:rsidR="00872A6C">
        <w:rPr>
          <w:rStyle w:val="code"/>
          <w:color w:val="0000FF"/>
        </w:rPr>
        <w:br/>
      </w:r>
      <w:r w:rsidR="00872A6C">
        <w:rPr>
          <w:rStyle w:val="code"/>
          <w:color w:val="0000FF"/>
        </w:rPr>
        <w:tab/>
        <w:t>{</w:t>
      </w:r>
      <w:r w:rsidR="00872A6C">
        <w:rPr>
          <w:rStyle w:val="code"/>
          <w:color w:val="0000FF"/>
        </w:rPr>
        <w:br/>
      </w:r>
      <w:r w:rsidR="00872A6C">
        <w:rPr>
          <w:rStyle w:val="code"/>
          <w:color w:val="0000FF"/>
        </w:rPr>
        <w:tab/>
      </w:r>
      <w:r w:rsidR="00872A6C">
        <w:rPr>
          <w:rStyle w:val="code"/>
          <w:color w:val="0000FF"/>
        </w:rPr>
        <w:tab/>
        <w:t>System.out.println(einGemurmel);</w:t>
      </w:r>
      <w:r w:rsidR="0033289E">
        <w:rPr>
          <w:rStyle w:val="code"/>
          <w:color w:val="0000FF"/>
        </w:rPr>
        <w:br/>
      </w:r>
      <w:r w:rsidR="0033289E">
        <w:rPr>
          <w:rStyle w:val="code"/>
          <w:color w:val="0000FF"/>
        </w:rPr>
        <w:tab/>
      </w:r>
      <w:r w:rsidR="0033289E">
        <w:rPr>
          <w:rStyle w:val="code"/>
          <w:color w:val="0000FF"/>
        </w:rPr>
        <w:tab/>
        <w:t>// den Wert des Strings einGemurmel ausgeben</w:t>
      </w:r>
      <w:r w:rsidR="00872A6C">
        <w:rPr>
          <w:rStyle w:val="code"/>
          <w:color w:val="0000FF"/>
        </w:rPr>
        <w:br/>
      </w:r>
      <w:r w:rsidR="00872A6C">
        <w:rPr>
          <w:rStyle w:val="code"/>
          <w:color w:val="0000FF"/>
        </w:rPr>
        <w:tab/>
        <w:t>}</w:t>
      </w:r>
      <w:r>
        <w:rPr>
          <w:rStyle w:val="code"/>
          <w:color w:val="0000FF"/>
        </w:rPr>
        <w:br/>
      </w:r>
      <w:r>
        <w:rPr>
          <w:rStyle w:val="code"/>
        </w:rPr>
        <w:br/>
      </w:r>
      <w:r w:rsidRPr="005F3BF2">
        <w:rPr>
          <w:rStyle w:val="code"/>
          <w:color w:val="FF0000"/>
        </w:rPr>
        <w:t>}</w:t>
      </w:r>
    </w:p>
    <w:p w:rsidR="00055E83" w:rsidRDefault="00055E83" w:rsidP="00055E83">
      <w:pPr>
        <w:pStyle w:val="berschrift2"/>
      </w:pPr>
      <w:r>
        <w:t>Deklaration eines Attributs mit Initialwert</w:t>
      </w:r>
    </w:p>
    <w:p w:rsidR="00887117" w:rsidRPr="00912D8C" w:rsidRDefault="00B81193" w:rsidP="00055E83">
      <w:pPr>
        <w:rPr>
          <w:rStyle w:val="code"/>
          <w:rFonts w:eastAsiaTheme="majorEastAsia" w:cstheme="majorBidi"/>
          <w:b/>
          <w:bCs/>
          <w:color w:val="4F81BD" w:themeColor="accent1"/>
          <w:szCs w:val="26"/>
        </w:rPr>
      </w:pPr>
      <w:r>
        <w:t>Bei der Deklaration eines Attributs</w:t>
      </w:r>
      <w:r w:rsidR="00887117">
        <w:t xml:space="preserve"> kann </w:t>
      </w:r>
      <w:r w:rsidR="003B5650">
        <w:t xml:space="preserve">bei Bedarf </w:t>
      </w:r>
      <w:r w:rsidR="00887117">
        <w:t>direkt ein Initialwert zugewiesen werden:</w:t>
      </w:r>
      <w:r w:rsidR="00887117">
        <w:br/>
      </w:r>
      <w:r w:rsidR="00887117" w:rsidRPr="00912D8C">
        <w:rPr>
          <w:rStyle w:val="code"/>
        </w:rPr>
        <w:t>private String einGemurmel;</w:t>
      </w:r>
      <w:r w:rsidR="00887117" w:rsidRPr="00912D8C">
        <w:rPr>
          <w:rStyle w:val="code"/>
        </w:rPr>
        <w:br/>
        <w:t>private String einGemurmel = "blablabla";</w:t>
      </w:r>
    </w:p>
    <w:p w:rsidR="003C7405" w:rsidRDefault="00887117" w:rsidP="00055E83">
      <w:pPr>
        <w:rPr>
          <w:rStyle w:val="code"/>
        </w:rPr>
      </w:pPr>
      <w:r w:rsidRPr="00912D8C">
        <w:rPr>
          <w:rStyle w:val="code"/>
        </w:rPr>
        <w:t>private int anzahl;</w:t>
      </w:r>
      <w:r w:rsidRPr="00912D8C">
        <w:rPr>
          <w:rStyle w:val="code"/>
        </w:rPr>
        <w:br/>
        <w:t>private int anzahl = 200;</w:t>
      </w:r>
    </w:p>
    <w:p w:rsidR="00234189" w:rsidRDefault="007A6198" w:rsidP="00055E83">
      <w:pPr>
        <w:rPr>
          <w:rStyle w:val="code"/>
        </w:rPr>
      </w:pPr>
      <w:r>
        <w:rPr>
          <w:rStyle w:val="code"/>
        </w:rPr>
        <w:br w:type="page"/>
      </w:r>
    </w:p>
    <w:p w:rsidR="002E2796" w:rsidRDefault="003C7405" w:rsidP="003C7405">
      <w:pPr>
        <w:pStyle w:val="berschrift2"/>
      </w:pPr>
      <w:r>
        <w:t>Attributwerte durch Verwendung von Parametern ändern</w:t>
      </w:r>
    </w:p>
    <w:p w:rsidR="00335DDE" w:rsidRDefault="00335DDE" w:rsidP="002E2796"/>
    <w:p w:rsidR="003C7405" w:rsidRPr="002E2796" w:rsidRDefault="00335DDE" w:rsidP="002E2796">
      <w:r>
        <w:t>(to be continued)</w:t>
      </w:r>
    </w:p>
    <w:p w:rsidR="00436FA5" w:rsidRPr="003C7405" w:rsidRDefault="00436FA5" w:rsidP="003C7405"/>
    <w:p w:rsidR="00D84A32" w:rsidRDefault="00D84A32" w:rsidP="00D84A32">
      <w:pPr>
        <w:pStyle w:val="berschrift2"/>
      </w:pPr>
      <w:r>
        <w:t>Abhängigkeitsbeziehungen</w:t>
      </w:r>
    </w:p>
    <w:p w:rsidR="009251EE" w:rsidRPr="00037B19" w:rsidRDefault="00D84A32" w:rsidP="00037B19">
      <w:r>
        <w:rPr>
          <w:noProof/>
          <w:lang w:eastAsia="de-DE"/>
        </w:rPr>
        <w:drawing>
          <wp:inline distT="0" distB="0" distL="0" distR="0">
            <wp:extent cx="4038600" cy="2286000"/>
            <wp:effectExtent l="2540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038600" cy="2286000"/>
                    </a:xfrm>
                    <a:prstGeom prst="rect">
                      <a:avLst/>
                    </a:prstGeom>
                    <a:noFill/>
                    <a:ln w="9525">
                      <a:noFill/>
                      <a:miter lim="800000"/>
                      <a:headEnd/>
                      <a:tailEnd/>
                    </a:ln>
                  </pic:spPr>
                </pic:pic>
              </a:graphicData>
            </a:graphic>
          </wp:inline>
        </w:drawing>
      </w:r>
    </w:p>
    <w:sectPr w:rsidR="009251EE" w:rsidRPr="00037B19" w:rsidSect="009251EE">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66F29"/>
    <w:multiLevelType w:val="hybridMultilevel"/>
    <w:tmpl w:val="7390BA98"/>
    <w:lvl w:ilvl="0" w:tplc="ECDEC31A">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4A710E"/>
    <w:rsid w:val="00037B19"/>
    <w:rsid w:val="0005162B"/>
    <w:rsid w:val="00055E83"/>
    <w:rsid w:val="0008675E"/>
    <w:rsid w:val="000E2D27"/>
    <w:rsid w:val="001D28FE"/>
    <w:rsid w:val="00233597"/>
    <w:rsid w:val="00234189"/>
    <w:rsid w:val="00264C66"/>
    <w:rsid w:val="002C7366"/>
    <w:rsid w:val="002D04DD"/>
    <w:rsid w:val="002E2796"/>
    <w:rsid w:val="003011A0"/>
    <w:rsid w:val="0033289E"/>
    <w:rsid w:val="00335DDE"/>
    <w:rsid w:val="00352A6D"/>
    <w:rsid w:val="003B5650"/>
    <w:rsid w:val="003B7B45"/>
    <w:rsid w:val="003C7405"/>
    <w:rsid w:val="00436FA5"/>
    <w:rsid w:val="004A710E"/>
    <w:rsid w:val="005670C3"/>
    <w:rsid w:val="005F2788"/>
    <w:rsid w:val="005F3BF2"/>
    <w:rsid w:val="006316C7"/>
    <w:rsid w:val="006506D6"/>
    <w:rsid w:val="00690966"/>
    <w:rsid w:val="00704B94"/>
    <w:rsid w:val="0076051F"/>
    <w:rsid w:val="007A4FF9"/>
    <w:rsid w:val="007A6198"/>
    <w:rsid w:val="00872A6C"/>
    <w:rsid w:val="0087581C"/>
    <w:rsid w:val="00887117"/>
    <w:rsid w:val="00887B48"/>
    <w:rsid w:val="00912D8C"/>
    <w:rsid w:val="0091639A"/>
    <w:rsid w:val="009251EE"/>
    <w:rsid w:val="00951C9B"/>
    <w:rsid w:val="009F7C1C"/>
    <w:rsid w:val="00A06DAF"/>
    <w:rsid w:val="00A31878"/>
    <w:rsid w:val="00B324D4"/>
    <w:rsid w:val="00B763C2"/>
    <w:rsid w:val="00B81193"/>
    <w:rsid w:val="00B90E3F"/>
    <w:rsid w:val="00BB2AD9"/>
    <w:rsid w:val="00C03723"/>
    <w:rsid w:val="00C45526"/>
    <w:rsid w:val="00C62F1E"/>
    <w:rsid w:val="00CA2C5E"/>
    <w:rsid w:val="00D24FF9"/>
    <w:rsid w:val="00D40072"/>
    <w:rsid w:val="00D4112E"/>
    <w:rsid w:val="00D84A32"/>
    <w:rsid w:val="00DC4420"/>
    <w:rsid w:val="00DF024D"/>
    <w:rsid w:val="00E9411B"/>
    <w:rsid w:val="00F26D87"/>
    <w:rsid w:val="00F540A4"/>
    <w:rsid w:val="00FF5FF4"/>
  </w:rsids>
  <m:mathPr>
    <m:mathFont m:val="Cambria Math"/>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6198"/>
    <w:rPr>
      <w:sz w:val="20"/>
    </w:rPr>
  </w:style>
  <w:style w:type="paragraph" w:styleId="berschrift1">
    <w:name w:val="heading 1"/>
    <w:basedOn w:val="Standard"/>
    <w:next w:val="Standard"/>
    <w:link w:val="berschrift1Zchn"/>
    <w:uiPriority w:val="9"/>
    <w:qFormat/>
    <w:rsid w:val="00F26D8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91639A"/>
    <w:pPr>
      <w:keepNext/>
      <w:keepLines/>
      <w:numPr>
        <w:numId w:val="1"/>
      </w:numPr>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character" w:customStyle="1" w:styleId="berschrift1Zchn">
    <w:name w:val="Überschrift 1 Zchn"/>
    <w:basedOn w:val="Absatz-Standardschriftart"/>
    <w:link w:val="berschrift1"/>
    <w:uiPriority w:val="9"/>
    <w:rsid w:val="00F26D87"/>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sid w:val="0091639A"/>
    <w:rPr>
      <w:rFonts w:asciiTheme="majorHAnsi" w:eastAsiaTheme="majorEastAsia" w:hAnsiTheme="majorHAnsi" w:cstheme="majorBidi"/>
      <w:b/>
      <w:bCs/>
      <w:color w:val="4F81BD" w:themeColor="accent1"/>
      <w:sz w:val="26"/>
      <w:szCs w:val="26"/>
    </w:rPr>
  </w:style>
  <w:style w:type="character" w:customStyle="1" w:styleId="code">
    <w:name w:val="code"/>
    <w:basedOn w:val="Absatz-Standardschriftart"/>
    <w:rsid w:val="00D24FF9"/>
    <w:rPr>
      <w:rFonts w:ascii="Courier New" w:hAnsi="Courier New"/>
      <w:sz w:val="20"/>
    </w:rPr>
  </w:style>
  <w:style w:type="paragraph" w:styleId="Sprechblasentext">
    <w:name w:val="Balloon Text"/>
    <w:basedOn w:val="Standard"/>
    <w:link w:val="SprechblasentextZchn"/>
    <w:rsid w:val="00FF5FF4"/>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FF5F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3179</Characters>
  <Application>Microsoft Office Word</Application>
  <DocSecurity>0</DocSecurity>
  <Lines>26</Lines>
  <Paragraphs>7</Paragraphs>
  <ScaleCrop>false</ScaleCrop>
  <HeadingPairs>
    <vt:vector size="4" baseType="variant">
      <vt:variant>
        <vt:lpstr>Titel</vt:lpstr>
      </vt:variant>
      <vt:variant>
        <vt:i4>1</vt:i4>
      </vt:variant>
      <vt:variant>
        <vt:lpstr>Überschriften</vt:lpstr>
      </vt:variant>
      <vt:variant>
        <vt:i4>14</vt:i4>
      </vt:variant>
    </vt:vector>
  </HeadingPairs>
  <TitlesOfParts>
    <vt:vector size="15" baseType="lpstr">
      <vt:lpstr/>
      <vt:lpstr>Java-Programmierung mit BlueJ: Spickzettel</vt:lpstr>
      <vt:lpstr>    Objekte + Attribute + Parameter klein, Klassen groß</vt:lpstr>
      <vt:lpstr>    Methoden verwenden für EIN BESTIMMTES OBJEKT</vt:lpstr>
      <vt:lpstr>    Attribute und Attributwerte</vt:lpstr>
      <vt:lpstr>    Datentypen</vt:lpstr>
      <vt:lpstr>    Parameter</vt:lpstr>
      <vt:lpstr>    Manipulierende Methoden</vt:lpstr>
      <vt:lpstr>    Status bzw. Zustand</vt:lpstr>
      <vt:lpstr>    Klasse mit Konstruktor</vt:lpstr>
      <vt:lpstr>    Methoden</vt:lpstr>
      <vt:lpstr>    Deklaration und Verwendung von Attributen</vt:lpstr>
      <vt:lpstr>    Deklaration eines Attributs mit Initialwert</vt:lpstr>
      <vt:lpstr>    Attributwerte durch Verwendung von Parametern ändern</vt:lpstr>
      <vt:lpstr>    Abhängigkeitsbeziehungen</vt:lpstr>
    </vt:vector>
  </TitlesOfParts>
  <Company>-</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dc:creator>
  <cp:keywords/>
  <cp:lastModifiedBy>ME</cp:lastModifiedBy>
  <cp:revision>47</cp:revision>
  <cp:lastPrinted>2011-11-21T09:50:00Z</cp:lastPrinted>
  <dcterms:created xsi:type="dcterms:W3CDTF">2011-09-23T21:23:00Z</dcterms:created>
  <dcterms:modified xsi:type="dcterms:W3CDTF">2013-02-05T14:39:00Z</dcterms:modified>
</cp:coreProperties>
</file>